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F09" w:rsidRDefault="00A5161B" w:rsidP="00804F0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>PROJETO DE LEI Nº 01</w:t>
      </w:r>
      <w:r w:rsidR="00123EA1"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  <w:t>/2024</w:t>
      </w:r>
    </w:p>
    <w:p w:rsidR="009678CF" w:rsidRDefault="009678CF" w:rsidP="00804F0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6"/>
          <w:szCs w:val="36"/>
          <w:lang w:eastAsia="pt-BR"/>
        </w:rPr>
      </w:pPr>
    </w:p>
    <w:p w:rsidR="00426C77" w:rsidRPr="00426C77" w:rsidRDefault="00426C77" w:rsidP="00426C77">
      <w:pPr>
        <w:spacing w:after="150"/>
        <w:ind w:left="3119"/>
        <w:jc w:val="both"/>
        <w:rPr>
          <w:rFonts w:ascii="Book Antiqua" w:hAnsi="Book Antiqua" w:cs="Arial"/>
          <w:i/>
          <w:color w:val="000000"/>
          <w:sz w:val="24"/>
          <w:szCs w:val="24"/>
          <w:lang w:eastAsia="pt-BR"/>
        </w:rPr>
      </w:pPr>
      <w:r w:rsidRPr="00426C77">
        <w:rPr>
          <w:rFonts w:ascii="Book Antiqua" w:hAnsi="Book Antiqua" w:cs="Arial"/>
          <w:i/>
          <w:color w:val="000000"/>
          <w:sz w:val="24"/>
          <w:szCs w:val="24"/>
          <w:lang w:eastAsia="pt-BR"/>
        </w:rPr>
        <w:t>DISPÕE SOBRE A PROIBIÇÃO DE CONTRATAÇÃO DE CONDENADOS PELA LEI FEDERAL Nº 11.304/06 – LEI MARIA DA PENHA, POR PARTE DO PODER PÚBLICO MUNICIPAL,</w:t>
      </w:r>
      <w:r>
        <w:rPr>
          <w:rFonts w:ascii="Book Antiqua" w:hAnsi="Book Antiqua" w:cs="Arial"/>
          <w:i/>
          <w:color w:val="000000"/>
          <w:sz w:val="24"/>
          <w:szCs w:val="24"/>
          <w:lang w:eastAsia="pt-BR"/>
        </w:rPr>
        <w:t xml:space="preserve"> E SUAS ARTAEQUIAS,</w:t>
      </w:r>
      <w:r w:rsidRPr="00426C77">
        <w:rPr>
          <w:rFonts w:ascii="Book Antiqua" w:hAnsi="Book Antiqua" w:cs="Arial"/>
          <w:i/>
          <w:color w:val="000000"/>
          <w:sz w:val="24"/>
          <w:szCs w:val="24"/>
          <w:lang w:eastAsia="pt-BR"/>
        </w:rPr>
        <w:t xml:space="preserve"> BEM COMO IMPEDE NOMEAÇÃO E DÁ OUTRAS PROVIDÊNCIAS.</w:t>
      </w:r>
    </w:p>
    <w:p w:rsidR="000D0208" w:rsidRPr="000D0208" w:rsidRDefault="000D0208" w:rsidP="000D020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Book Antiqua" w:hAnsi="Book Antiqua"/>
          <w:b/>
          <w:i/>
          <w:iCs/>
          <w:sz w:val="24"/>
          <w:szCs w:val="24"/>
          <w:lang w:eastAsia="pt-BR"/>
        </w:rPr>
      </w:pPr>
    </w:p>
    <w:p w:rsidR="0041514B" w:rsidRPr="00426C77" w:rsidRDefault="0041514B" w:rsidP="00426C77">
      <w:pPr>
        <w:jc w:val="both"/>
        <w:rPr>
          <w:rFonts w:ascii="Book Antiqua" w:hAnsi="Book Antiqua" w:cs="Arial"/>
          <w:sz w:val="24"/>
          <w:szCs w:val="24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 xml:space="preserve">Art. 1°. </w:t>
      </w:r>
      <w:r w:rsidRPr="00204C1A">
        <w:rPr>
          <w:rFonts w:ascii="Book Antiqua" w:hAnsi="Book Antiqua" w:cs="Arial"/>
          <w:sz w:val="24"/>
          <w:szCs w:val="24"/>
        </w:rPr>
        <w:t xml:space="preserve">Fica vedada a nomeação no âmbito da Administração Pública do Município de </w:t>
      </w:r>
      <w:r>
        <w:rPr>
          <w:rFonts w:ascii="Book Antiqua" w:hAnsi="Book Antiqua" w:cs="Arial"/>
          <w:sz w:val="24"/>
          <w:szCs w:val="24"/>
        </w:rPr>
        <w:t>Vitoria do Mearim</w:t>
      </w:r>
      <w:r w:rsidRPr="00204C1A">
        <w:rPr>
          <w:rFonts w:ascii="Book Antiqua" w:hAnsi="Book Antiqua" w:cs="Arial"/>
          <w:sz w:val="24"/>
          <w:szCs w:val="24"/>
        </w:rPr>
        <w:t xml:space="preserve">, para todos os cargos em comissão de livre nomeação e exoneração, ou de provimento efetivo mediante concurso público, seleção simplificada de pessoas que tiverem sido condenadas, nos termos </w:t>
      </w:r>
      <w:r w:rsidR="00426C77">
        <w:rPr>
          <w:rFonts w:ascii="Book Antiqua" w:hAnsi="Book Antiqua" w:cs="Arial"/>
          <w:sz w:val="24"/>
          <w:szCs w:val="24"/>
        </w:rPr>
        <w:t xml:space="preserve">previstos na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Lei Federal nº 11.340, de 07 de agosto de 2006 (Lei Maria da Penha)</w:t>
      </w:r>
      <w:r>
        <w:rPr>
          <w:rFonts w:ascii="Book Antiqua" w:hAnsi="Book Antiqua"/>
          <w:iCs/>
          <w:sz w:val="24"/>
          <w:szCs w:val="24"/>
          <w:lang w:eastAsia="pt-BR"/>
        </w:rPr>
        <w:t>.</w:t>
      </w: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>§ 1º. A vedação prevista deverá constar no respectivo edital do concurso público, cabendo ao candidato</w:t>
      </w:r>
      <w:r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proceder à apresentação das respectivas certidões negativas antes de sua posse.</w:t>
      </w: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>§ 2º. Nos casos em que a nomeação for destinada a cargos de livre provimento e exoneração, constará nos</w:t>
      </w:r>
      <w:r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formulários próprios para a sua contratação a solicitação das devidas certidões negativas criminais, que</w:t>
      </w:r>
      <w:r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deverão ser apresentadas sem as anotações referentes ao caput deste artigo.</w:t>
      </w: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>§ 3°. A vedação de contratação inicia-se com a condenação em decisão transitada em julgado.</w:t>
      </w: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>§ 4°. Aqueles que ocupem cargo público de livre provimento e exoneração e forem condenadas com decisão</w:t>
      </w:r>
      <w:r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transitada em julgado deverão imediatamente ser exoneradas de seus cargos.</w:t>
      </w: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>Art. 2º. Fica vedada às empresas terceirizadas, nos contratos firmados com o Poder Público Municipal, a</w:t>
      </w:r>
      <w:r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contratação de pessoas condenadas pelos crimes previstos no artigo anterior.</w:t>
      </w: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>§ 1º. Constarão no edital de chamamento público e no contrato de prestação de serviços entre o poder</w:t>
      </w:r>
      <w:r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público e a empresa contratada cláusulas contendo a vedação prevista nesta lei.</w:t>
      </w: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>§ 2º. Todos os trabalhadores terceirizados destinados ao trabalho junto ao poder público deverão apresentar</w:t>
      </w:r>
      <w:r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a respectiva certidão negativa criminal ao diretor do órgão em que atuará.</w:t>
      </w: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E9246D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>§ 3º. Nos casos de continuidade dos contratos de prestação de serviços entre empresas e o poder público</w:t>
      </w:r>
      <w:r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municipal preexistentes à vigência da presente lei, seja por renovação direta ou nos casos de nova licitação,</w:t>
      </w:r>
      <w:r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todos os trabalhadores deverão atender os dispostos constantes no parágrafo anterior.</w:t>
      </w:r>
    </w:p>
    <w:p w:rsid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Default="00426C77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>Art. 3º.</w:t>
      </w:r>
      <w:r w:rsidR="0041514B" w:rsidRPr="0041514B">
        <w:rPr>
          <w:rFonts w:ascii="Book Antiqua" w:hAnsi="Book Antiqua"/>
          <w:iCs/>
          <w:sz w:val="24"/>
          <w:szCs w:val="24"/>
          <w:lang w:eastAsia="pt-BR"/>
        </w:rPr>
        <w:t xml:space="preserve"> A vedação de que trata o artigo </w:t>
      </w:r>
      <w:r w:rsidR="0041514B">
        <w:rPr>
          <w:rFonts w:ascii="Book Antiqua" w:hAnsi="Book Antiqua"/>
          <w:iCs/>
          <w:sz w:val="24"/>
          <w:szCs w:val="24"/>
          <w:lang w:eastAsia="pt-BR"/>
        </w:rPr>
        <w:t xml:space="preserve">1º, </w:t>
      </w:r>
      <w:r w:rsidR="0041514B" w:rsidRPr="0041514B">
        <w:rPr>
          <w:rFonts w:ascii="Book Antiqua" w:hAnsi="Book Antiqua"/>
          <w:iCs/>
          <w:sz w:val="24"/>
          <w:szCs w:val="24"/>
          <w:lang w:eastAsia="pt-BR"/>
        </w:rPr>
        <w:t>cessará após o integral cumprimento da pena ou a extinção da punibilidade.”</w:t>
      </w:r>
    </w:p>
    <w:p w:rsid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 xml:space="preserve">Art. </w:t>
      </w:r>
      <w:r w:rsidR="00426C77">
        <w:rPr>
          <w:rFonts w:ascii="Book Antiqua" w:hAnsi="Book Antiqua"/>
          <w:iCs/>
          <w:sz w:val="24"/>
          <w:szCs w:val="24"/>
          <w:lang w:eastAsia="pt-BR"/>
        </w:rPr>
        <w:t>4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 xml:space="preserve">º. As vedações previstas nesta lei terão efeitos na administração pública direta e indireta </w:t>
      </w:r>
      <w:bookmarkStart w:id="0" w:name="_GoBack"/>
      <w:bookmarkEnd w:id="0"/>
      <w:r w:rsidR="0031113C">
        <w:rPr>
          <w:rFonts w:ascii="Book Antiqua" w:hAnsi="Book Antiqua"/>
          <w:iCs/>
          <w:sz w:val="24"/>
          <w:szCs w:val="24"/>
          <w:lang w:eastAsia="pt-BR"/>
        </w:rPr>
        <w:t xml:space="preserve">e suas autarquias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do</w:t>
      </w:r>
      <w:r w:rsidR="00851571">
        <w:rPr>
          <w:rFonts w:ascii="Book Antiqua" w:hAnsi="Book Antiqua"/>
          <w:iCs/>
          <w:sz w:val="24"/>
          <w:szCs w:val="24"/>
          <w:lang w:eastAsia="pt-BR"/>
        </w:rPr>
        <w:t xml:space="preserve"> 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Município</w:t>
      </w:r>
      <w:r w:rsidR="00851571">
        <w:rPr>
          <w:rFonts w:ascii="Book Antiqua" w:hAnsi="Book Antiqua"/>
          <w:iCs/>
          <w:sz w:val="24"/>
          <w:szCs w:val="24"/>
          <w:lang w:eastAsia="pt-BR"/>
        </w:rPr>
        <w:t xml:space="preserve"> de Vitoria do Mearim.</w:t>
      </w:r>
    </w:p>
    <w:p w:rsidR="0041514B" w:rsidRPr="0041514B" w:rsidRDefault="0041514B" w:rsidP="004151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Cs/>
          <w:sz w:val="24"/>
          <w:szCs w:val="24"/>
          <w:lang w:eastAsia="pt-BR"/>
        </w:rPr>
      </w:pPr>
    </w:p>
    <w:p w:rsidR="0041514B" w:rsidRPr="0041514B" w:rsidRDefault="0041514B" w:rsidP="00804F09">
      <w:pPr>
        <w:spacing w:after="0" w:line="240" w:lineRule="auto"/>
        <w:ind w:right="-162"/>
        <w:jc w:val="both"/>
        <w:rPr>
          <w:rFonts w:ascii="Book Antiqua" w:hAnsi="Book Antiqua"/>
          <w:iCs/>
          <w:sz w:val="24"/>
          <w:szCs w:val="24"/>
          <w:lang w:eastAsia="pt-BR"/>
        </w:rPr>
      </w:pPr>
      <w:r w:rsidRPr="0041514B">
        <w:rPr>
          <w:rFonts w:ascii="Book Antiqua" w:hAnsi="Book Antiqua"/>
          <w:iCs/>
          <w:sz w:val="24"/>
          <w:szCs w:val="24"/>
          <w:lang w:eastAsia="pt-BR"/>
        </w:rPr>
        <w:t xml:space="preserve">Art. </w:t>
      </w:r>
      <w:r w:rsidR="00426C77">
        <w:rPr>
          <w:rFonts w:ascii="Book Antiqua" w:hAnsi="Book Antiqua"/>
          <w:iCs/>
          <w:sz w:val="24"/>
          <w:szCs w:val="24"/>
          <w:lang w:eastAsia="pt-BR"/>
        </w:rPr>
        <w:t>5</w:t>
      </w:r>
      <w:r w:rsidRPr="0041514B">
        <w:rPr>
          <w:rFonts w:ascii="Book Antiqua" w:hAnsi="Book Antiqua"/>
          <w:iCs/>
          <w:sz w:val="24"/>
          <w:szCs w:val="24"/>
          <w:lang w:eastAsia="pt-BR"/>
        </w:rPr>
        <w:t>º. Esta lei entrará em vigor no dia de sua publicação.</w:t>
      </w:r>
    </w:p>
    <w:p w:rsidR="0041514B" w:rsidRDefault="0041514B" w:rsidP="00804F09">
      <w:pPr>
        <w:spacing w:after="0" w:line="240" w:lineRule="auto"/>
        <w:ind w:right="-16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04F09" w:rsidRPr="008A43D9" w:rsidRDefault="00804F09" w:rsidP="00804F09">
      <w:pPr>
        <w:spacing w:after="0" w:line="240" w:lineRule="auto"/>
        <w:ind w:right="-162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8A43D9">
        <w:rPr>
          <w:rFonts w:ascii="Times New Roman" w:eastAsia="Times New Roman" w:hAnsi="Times New Roman"/>
          <w:sz w:val="24"/>
          <w:szCs w:val="24"/>
          <w:lang w:eastAsia="pt-BR"/>
        </w:rPr>
        <w:t> </w:t>
      </w:r>
    </w:p>
    <w:p w:rsidR="00804F09" w:rsidRPr="00426C77" w:rsidRDefault="00804F09" w:rsidP="00804F09">
      <w:pPr>
        <w:spacing w:after="0" w:line="240" w:lineRule="auto"/>
        <w:ind w:right="-162"/>
        <w:jc w:val="center"/>
        <w:rPr>
          <w:rFonts w:ascii="Book Antiqua" w:eastAsia="Times New Roman" w:hAnsi="Book Antiqua"/>
          <w:sz w:val="24"/>
          <w:szCs w:val="24"/>
          <w:lang w:eastAsia="pt-BR"/>
        </w:rPr>
      </w:pPr>
      <w:r w:rsidRPr="00426C77">
        <w:rPr>
          <w:rFonts w:ascii="Book Antiqua" w:eastAsia="Times New Roman" w:hAnsi="Book Antiqua"/>
          <w:sz w:val="24"/>
          <w:szCs w:val="24"/>
          <w:lang w:eastAsia="pt-BR"/>
        </w:rPr>
        <w:t>Sala das Sessões da Câmara Muni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>cipal de Vitória do Mearim-</w:t>
      </w:r>
      <w:proofErr w:type="gramStart"/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>MA,</w:t>
      </w:r>
      <w:r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</w:t>
      </w:r>
      <w:r w:rsidR="006B5775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 </w:t>
      </w:r>
      <w:proofErr w:type="gramEnd"/>
      <w:r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/</w:t>
      </w:r>
      <w:r w:rsidR="00B65CEA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   /2024</w:t>
      </w:r>
      <w:r w:rsidRPr="00426C77">
        <w:rPr>
          <w:rFonts w:ascii="Book Antiqua" w:eastAsia="Times New Roman" w:hAnsi="Book Antiqua"/>
          <w:sz w:val="24"/>
          <w:szCs w:val="24"/>
          <w:lang w:eastAsia="pt-BR"/>
        </w:rPr>
        <w:t>.</w:t>
      </w:r>
    </w:p>
    <w:p w:rsidR="0014001A" w:rsidRPr="00426C77" w:rsidRDefault="0014001A" w:rsidP="00804F09">
      <w:pPr>
        <w:spacing w:after="0" w:line="240" w:lineRule="auto"/>
        <w:ind w:right="-162"/>
        <w:jc w:val="center"/>
        <w:rPr>
          <w:rFonts w:ascii="Book Antiqua" w:eastAsia="Times New Roman" w:hAnsi="Book Antiqua"/>
          <w:sz w:val="24"/>
          <w:szCs w:val="24"/>
          <w:lang w:eastAsia="pt-BR"/>
        </w:rPr>
      </w:pPr>
    </w:p>
    <w:p w:rsidR="0014001A" w:rsidRPr="00426C77" w:rsidRDefault="00C53DED" w:rsidP="00804F09">
      <w:pPr>
        <w:spacing w:after="0" w:line="240" w:lineRule="auto"/>
        <w:ind w:right="-162"/>
        <w:jc w:val="center"/>
        <w:rPr>
          <w:rFonts w:ascii="Book Antiqua" w:eastAsia="Times New Roman" w:hAnsi="Book Antiqua"/>
          <w:b/>
          <w:sz w:val="24"/>
          <w:szCs w:val="24"/>
          <w:u w:val="single"/>
          <w:lang w:eastAsia="pt-BR"/>
        </w:rPr>
      </w:pPr>
      <w:r w:rsidRPr="00426C77">
        <w:rPr>
          <w:rFonts w:ascii="Book Antiqua" w:eastAsia="Times New Roman" w:hAnsi="Book Antiqua"/>
          <w:b/>
          <w:sz w:val="24"/>
          <w:szCs w:val="24"/>
          <w:u w:val="single"/>
          <w:lang w:eastAsia="pt-BR"/>
        </w:rPr>
        <w:t>JUSTIFICATIVA</w:t>
      </w:r>
    </w:p>
    <w:p w:rsidR="00091B09" w:rsidRPr="00426C77" w:rsidRDefault="00091B09" w:rsidP="00804F09">
      <w:pPr>
        <w:spacing w:after="0" w:line="240" w:lineRule="auto"/>
        <w:ind w:right="-162"/>
        <w:jc w:val="center"/>
        <w:rPr>
          <w:rFonts w:ascii="Book Antiqua" w:eastAsia="Times New Roman" w:hAnsi="Book Antiqua"/>
          <w:b/>
          <w:sz w:val="24"/>
          <w:szCs w:val="24"/>
          <w:u w:val="single"/>
          <w:lang w:eastAsia="pt-BR"/>
        </w:rPr>
      </w:pPr>
    </w:p>
    <w:p w:rsidR="00C53DED" w:rsidRPr="00426C77" w:rsidRDefault="00C53DED" w:rsidP="00C53DED">
      <w:pPr>
        <w:spacing w:after="0" w:line="240" w:lineRule="auto"/>
        <w:ind w:right="-162" w:firstLine="993"/>
        <w:jc w:val="both"/>
        <w:rPr>
          <w:rFonts w:ascii="Book Antiqua" w:eastAsia="Times New Roman" w:hAnsi="Book Antiqua"/>
          <w:sz w:val="24"/>
          <w:szCs w:val="24"/>
          <w:lang w:eastAsia="pt-BR"/>
        </w:rPr>
      </w:pPr>
      <w:r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O Presente projeto de Lei proíbe a nomeações de cargos e funções gratificadas, devido 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>aos crescentes casos de violência doméstica e crime de feminicídio no município de Vitória do M</w:t>
      </w:r>
      <w:r w:rsidRPr="00426C77">
        <w:rPr>
          <w:rFonts w:ascii="Book Antiqua" w:eastAsia="Times New Roman" w:hAnsi="Book Antiqua"/>
          <w:sz w:val="24"/>
          <w:szCs w:val="24"/>
          <w:lang w:eastAsia="pt-BR"/>
        </w:rPr>
        <w:t>earim,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>importante para trazer moralidade para nossa cidade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>,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>visto que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impede que os referidos agressores possam prestar serviço público municipal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>,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>projeto este visa poupar a integridade física e mental d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>as mulheres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, abrangendo das mulheres do lar as nossas servidoras municipais </w:t>
      </w:r>
      <w:r w:rsidR="00245385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que 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>frequenta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>ria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>m o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mesmo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ambiente de trabalho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>, o tornando opressor, hostil e desagradável</w:t>
      </w:r>
      <w:r w:rsidR="0094080E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, </w:t>
      </w:r>
      <w:r w:rsidRPr="00426C77">
        <w:rPr>
          <w:rFonts w:ascii="Book Antiqua" w:eastAsia="Times New Roman" w:hAnsi="Book Antiqua"/>
          <w:sz w:val="24"/>
          <w:szCs w:val="24"/>
          <w:lang w:eastAsia="pt-BR"/>
        </w:rPr>
        <w:t>será mais uma forma de ajudar a inibir novos crimes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>,</w:t>
      </w:r>
      <w:r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 e incentivar mais vítimas a fazer denúncia</w:t>
      </w:r>
      <w:r w:rsidR="0059399D" w:rsidRPr="00426C77">
        <w:rPr>
          <w:rFonts w:ascii="Book Antiqua" w:eastAsia="Times New Roman" w:hAnsi="Book Antiqua"/>
          <w:sz w:val="24"/>
          <w:szCs w:val="24"/>
          <w:lang w:eastAsia="pt-BR"/>
        </w:rPr>
        <w:t xml:space="preserve">s. </w:t>
      </w:r>
    </w:p>
    <w:p w:rsidR="00804F09" w:rsidRPr="00426C77" w:rsidRDefault="00C53DED" w:rsidP="00D569BD">
      <w:pPr>
        <w:pStyle w:val="SemEspaamento"/>
        <w:rPr>
          <w:rFonts w:ascii="Book Antiqua" w:hAnsi="Book Antiqua"/>
          <w:sz w:val="24"/>
          <w:szCs w:val="24"/>
        </w:rPr>
      </w:pPr>
      <w:r w:rsidRPr="00426C77">
        <w:rPr>
          <w:rFonts w:ascii="Book Antiqua" w:hAnsi="Book Antiqua"/>
          <w:sz w:val="24"/>
          <w:szCs w:val="24"/>
        </w:rPr>
        <w:t xml:space="preserve"> </w:t>
      </w:r>
    </w:p>
    <w:p w:rsidR="00D569BD" w:rsidRPr="00426C77" w:rsidRDefault="00D569BD" w:rsidP="00D569BD">
      <w:pPr>
        <w:pStyle w:val="SemEspaamento"/>
        <w:rPr>
          <w:rFonts w:ascii="Book Antiqua" w:hAnsi="Book Antiqua"/>
          <w:b/>
          <w:i/>
          <w:sz w:val="24"/>
          <w:szCs w:val="24"/>
        </w:rPr>
      </w:pPr>
      <w:r w:rsidRPr="00426C77">
        <w:rPr>
          <w:rFonts w:ascii="Book Antiqua" w:hAnsi="Book Antiqua"/>
          <w:b/>
          <w:i/>
          <w:sz w:val="24"/>
          <w:szCs w:val="24"/>
        </w:rPr>
        <w:t>Dê Ciência e</w:t>
      </w:r>
    </w:p>
    <w:p w:rsidR="00D569BD" w:rsidRPr="00426C77" w:rsidRDefault="00D569BD" w:rsidP="00D569BD">
      <w:pPr>
        <w:pStyle w:val="SemEspaamento"/>
        <w:tabs>
          <w:tab w:val="left" w:pos="382"/>
        </w:tabs>
        <w:rPr>
          <w:rFonts w:ascii="Book Antiqua" w:hAnsi="Book Antiqua"/>
          <w:b/>
          <w:i/>
          <w:sz w:val="24"/>
          <w:szCs w:val="24"/>
        </w:rPr>
      </w:pPr>
      <w:r w:rsidRPr="00426C77">
        <w:rPr>
          <w:rFonts w:ascii="Book Antiqua" w:hAnsi="Book Antiqua"/>
          <w:b/>
          <w:i/>
          <w:sz w:val="24"/>
          <w:szCs w:val="24"/>
        </w:rPr>
        <w:t>Publique-se:</w:t>
      </w:r>
    </w:p>
    <w:p w:rsidR="00D569BD" w:rsidRPr="001B5D09" w:rsidRDefault="00D569BD" w:rsidP="00D569BD">
      <w:pPr>
        <w:pStyle w:val="SemEspaamento"/>
        <w:tabs>
          <w:tab w:val="left" w:pos="382"/>
        </w:tabs>
        <w:rPr>
          <w:rFonts w:ascii="Times New Roman" w:hAnsi="Times New Roman"/>
          <w:b/>
          <w:i/>
          <w:sz w:val="24"/>
          <w:szCs w:val="24"/>
        </w:rPr>
      </w:pPr>
      <w:r w:rsidRPr="001B5D09">
        <w:rPr>
          <w:rFonts w:ascii="Times New Roman" w:hAnsi="Times New Roman"/>
          <w:b/>
          <w:i/>
          <w:sz w:val="24"/>
          <w:szCs w:val="24"/>
        </w:rPr>
        <w:t>__________________</w:t>
      </w:r>
    </w:p>
    <w:p w:rsidR="00D569BD" w:rsidRDefault="00D569BD" w:rsidP="00D569BD">
      <w:pPr>
        <w:pStyle w:val="SemEspaamento"/>
        <w:tabs>
          <w:tab w:val="center" w:pos="4607"/>
        </w:tabs>
        <w:rPr>
          <w:rFonts w:ascii="Times New Roman" w:hAnsi="Times New Roman"/>
          <w:b/>
          <w:i/>
          <w:sz w:val="24"/>
          <w:szCs w:val="24"/>
        </w:rPr>
      </w:pPr>
      <w:r w:rsidRPr="001B5D09">
        <w:rPr>
          <w:rFonts w:ascii="Times New Roman" w:hAnsi="Times New Roman"/>
          <w:b/>
          <w:i/>
          <w:sz w:val="24"/>
          <w:szCs w:val="24"/>
        </w:rPr>
        <w:tab/>
        <w:t xml:space="preserve">  </w:t>
      </w:r>
    </w:p>
    <w:p w:rsidR="00D569BD" w:rsidRDefault="00D569BD" w:rsidP="00D569BD">
      <w:pPr>
        <w:pStyle w:val="Recuodecorpodetexto2"/>
        <w:tabs>
          <w:tab w:val="left" w:pos="480"/>
          <w:tab w:val="left" w:pos="3585"/>
          <w:tab w:val="center" w:pos="4607"/>
        </w:tabs>
        <w:spacing w:line="240" w:lineRule="auto"/>
        <w:ind w:firstLine="0"/>
        <w:jc w:val="left"/>
        <w:rPr>
          <w:b/>
          <w:i w:val="0"/>
          <w:sz w:val="24"/>
          <w:szCs w:val="24"/>
        </w:rPr>
      </w:pPr>
      <w:r w:rsidRPr="004E2648">
        <w:rPr>
          <w:i w:val="0"/>
          <w:iCs/>
          <w:color w:val="auto"/>
          <w:sz w:val="24"/>
          <w:szCs w:val="24"/>
        </w:rPr>
        <w:tab/>
      </w:r>
      <w:r>
        <w:rPr>
          <w:i w:val="0"/>
          <w:iCs/>
          <w:color w:val="auto"/>
          <w:sz w:val="24"/>
          <w:szCs w:val="24"/>
        </w:rPr>
        <w:t xml:space="preserve">                                       </w:t>
      </w:r>
      <w:r w:rsidRPr="004E2648">
        <w:rPr>
          <w:b/>
          <w:color w:val="auto"/>
          <w:sz w:val="24"/>
          <w:szCs w:val="24"/>
        </w:rPr>
        <w:t xml:space="preserve"> </w:t>
      </w:r>
      <w:r w:rsidR="00712B7A">
        <w:rPr>
          <w:b/>
          <w:i w:val="0"/>
          <w:noProof/>
          <w:sz w:val="24"/>
          <w:szCs w:val="24"/>
        </w:rPr>
        <w:drawing>
          <wp:inline distT="0" distB="0" distL="0" distR="0">
            <wp:extent cx="2028825" cy="57086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A0" w:rsidRPr="008870A0" w:rsidRDefault="008870A0" w:rsidP="008870A0">
      <w:pPr>
        <w:pStyle w:val="Estilo"/>
        <w:spacing w:line="240" w:lineRule="exact"/>
        <w:ind w:left="2899"/>
        <w:rPr>
          <w:b/>
          <w:i/>
          <w:iCs/>
          <w:sz w:val="36"/>
          <w:szCs w:val="36"/>
          <w:lang w:bidi="he-IL"/>
        </w:rPr>
      </w:pPr>
      <w:r w:rsidRPr="008870A0">
        <w:rPr>
          <w:b/>
          <w:i/>
          <w:iCs/>
          <w:sz w:val="36"/>
          <w:szCs w:val="36"/>
          <w:lang w:bidi="he-IL"/>
        </w:rPr>
        <w:t xml:space="preserve">      </w:t>
      </w:r>
      <w:r w:rsidR="00D569BD" w:rsidRPr="008870A0">
        <w:rPr>
          <w:b/>
          <w:i/>
          <w:iCs/>
          <w:sz w:val="36"/>
          <w:szCs w:val="36"/>
          <w:lang w:bidi="he-IL"/>
        </w:rPr>
        <w:t>Maria Assad</w:t>
      </w:r>
    </w:p>
    <w:p w:rsidR="00D569BD" w:rsidRPr="00830892" w:rsidRDefault="008870A0" w:rsidP="008870A0">
      <w:pPr>
        <w:pStyle w:val="Estilo"/>
        <w:spacing w:line="240" w:lineRule="exact"/>
        <w:ind w:left="2899"/>
        <w:rPr>
          <w:b/>
          <w:i/>
          <w:iCs/>
          <w:lang w:bidi="he-IL"/>
        </w:rPr>
      </w:pPr>
      <w:r>
        <w:rPr>
          <w:b/>
          <w:i/>
          <w:iCs/>
          <w:lang w:bidi="he-IL"/>
        </w:rPr>
        <w:t xml:space="preserve">           </w:t>
      </w:r>
      <w:r w:rsidR="00D569BD" w:rsidRPr="00830892">
        <w:rPr>
          <w:b/>
          <w:i/>
          <w:iCs/>
          <w:lang w:bidi="he-IL"/>
        </w:rPr>
        <w:t xml:space="preserve">Vereadora </w:t>
      </w:r>
      <w:r w:rsidR="00D569BD" w:rsidRPr="00830892">
        <w:rPr>
          <w:b/>
          <w:lang w:bidi="he-IL"/>
        </w:rPr>
        <w:t xml:space="preserve">- </w:t>
      </w:r>
      <w:r w:rsidR="00D569BD">
        <w:rPr>
          <w:b/>
          <w:i/>
          <w:iCs/>
          <w:lang w:bidi="he-IL"/>
        </w:rPr>
        <w:t>PDT</w:t>
      </w:r>
    </w:p>
    <w:p w:rsidR="009915F3" w:rsidRPr="001C1C44" w:rsidRDefault="008870A0" w:rsidP="00251A94">
      <w:r>
        <w:t xml:space="preserve">  </w:t>
      </w:r>
      <w:r w:rsidR="001C1C44">
        <w:tab/>
      </w:r>
    </w:p>
    <w:sectPr w:rsidR="009915F3" w:rsidRPr="001C1C44" w:rsidSect="00974C1B">
      <w:headerReference w:type="default" r:id="rId7"/>
      <w:footerReference w:type="default" r:id="rId8"/>
      <w:type w:val="continuous"/>
      <w:pgSz w:w="11900" w:h="16820"/>
      <w:pgMar w:top="2269" w:right="1268" w:bottom="1100" w:left="1220" w:header="1418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C6F" w:rsidRDefault="00D52C6F">
      <w:r>
        <w:separator/>
      </w:r>
    </w:p>
  </w:endnote>
  <w:endnote w:type="continuationSeparator" w:id="0">
    <w:p w:rsidR="00D52C6F" w:rsidRDefault="00D5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5AC" w:rsidRPr="001D6021" w:rsidRDefault="001C1C44" w:rsidP="001C1C44">
    <w:pPr>
      <w:pStyle w:val="SemEspaamento"/>
      <w:tabs>
        <w:tab w:val="left" w:pos="816"/>
        <w:tab w:val="center" w:pos="4740"/>
      </w:tabs>
      <w:rPr>
        <w:rFonts w:ascii="Georgia" w:hAnsi="Georgia"/>
        <w:w w:val="110"/>
        <w:sz w:val="20"/>
        <w:szCs w:val="20"/>
      </w:rPr>
    </w:pPr>
    <w:r>
      <w:rPr>
        <w:rFonts w:ascii="Georgia" w:hAnsi="Georgia"/>
        <w:w w:val="110"/>
        <w:sz w:val="20"/>
        <w:szCs w:val="20"/>
      </w:rPr>
      <w:tab/>
    </w:r>
    <w:r>
      <w:rPr>
        <w:rFonts w:ascii="Georgia" w:hAnsi="Georgia"/>
        <w:w w:val="110"/>
        <w:sz w:val="20"/>
        <w:szCs w:val="20"/>
      </w:rPr>
      <w:tab/>
    </w:r>
    <w:r w:rsidR="00712B7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margin">
                <wp:posOffset>529590</wp:posOffset>
              </wp:positionH>
              <wp:positionV relativeFrom="page">
                <wp:posOffset>9796780</wp:posOffset>
              </wp:positionV>
              <wp:extent cx="4959985" cy="9525"/>
              <wp:effectExtent l="0" t="0" r="0" b="9525"/>
              <wp:wrapNone/>
              <wp:docPr id="15644354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05FC43B" id="Rectangle 4" o:spid="_x0000_s1026" style="position:absolute;margin-left:41.7pt;margin-top:771.4pt;width:390.55pt;height:.7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" fillcolor="black">
              <v:path arrowok="t"/>
              <w10:wrap anchorx="margin" anchory="page"/>
            </v:rect>
          </w:pict>
        </mc:Fallback>
      </mc:AlternateContent>
    </w:r>
    <w:r w:rsidR="001E25AC" w:rsidRPr="001D6021">
      <w:rPr>
        <w:rFonts w:ascii="Georgia" w:hAnsi="Georgia"/>
        <w:w w:val="110"/>
        <w:sz w:val="20"/>
        <w:szCs w:val="20"/>
      </w:rPr>
      <w:t>CNPJ. 06.659.528/0001-53</w:t>
    </w:r>
  </w:p>
  <w:p w:rsidR="001E25AC" w:rsidRPr="001D6021" w:rsidRDefault="001E25AC" w:rsidP="001E25AC">
    <w:pPr>
      <w:pStyle w:val="SemEspaamento"/>
      <w:jc w:val="center"/>
      <w:rPr>
        <w:rFonts w:ascii="Georgia" w:hAnsi="Georgia"/>
        <w:spacing w:val="-2"/>
        <w:w w:val="110"/>
        <w:sz w:val="20"/>
        <w:szCs w:val="20"/>
      </w:rPr>
    </w:pPr>
    <w:r w:rsidRPr="001D6021">
      <w:rPr>
        <w:rFonts w:ascii="Georgia" w:hAnsi="Georgia"/>
        <w:w w:val="110"/>
        <w:sz w:val="20"/>
        <w:szCs w:val="20"/>
      </w:rPr>
      <w:t>Rua</w:t>
    </w:r>
    <w:r w:rsidRPr="001D6021">
      <w:rPr>
        <w:rFonts w:ascii="Georgia" w:hAnsi="Georgia"/>
        <w:spacing w:val="-1"/>
        <w:w w:val="110"/>
        <w:sz w:val="20"/>
        <w:szCs w:val="20"/>
      </w:rPr>
      <w:t xml:space="preserve"> </w:t>
    </w:r>
    <w:r w:rsidRPr="001D6021">
      <w:rPr>
        <w:rFonts w:ascii="Georgia" w:hAnsi="Georgia"/>
        <w:w w:val="110"/>
        <w:sz w:val="20"/>
        <w:szCs w:val="20"/>
      </w:rPr>
      <w:t>Presidente</w:t>
    </w:r>
    <w:r w:rsidRPr="001D6021">
      <w:rPr>
        <w:rFonts w:ascii="Georgia" w:hAnsi="Georgia"/>
        <w:spacing w:val="-2"/>
        <w:w w:val="110"/>
        <w:sz w:val="20"/>
        <w:szCs w:val="20"/>
      </w:rPr>
      <w:t xml:space="preserve"> </w:t>
    </w:r>
    <w:r w:rsidRPr="001D6021">
      <w:rPr>
        <w:rFonts w:ascii="Georgia" w:hAnsi="Georgia"/>
        <w:w w:val="110"/>
        <w:sz w:val="20"/>
        <w:szCs w:val="20"/>
      </w:rPr>
      <w:t>Vargas</w:t>
    </w:r>
    <w:r w:rsidRPr="001D6021">
      <w:rPr>
        <w:rFonts w:ascii="Georgia" w:hAnsi="Georgia"/>
        <w:spacing w:val="-1"/>
        <w:w w:val="110"/>
        <w:sz w:val="20"/>
        <w:szCs w:val="20"/>
      </w:rPr>
      <w:t xml:space="preserve"> </w:t>
    </w:r>
    <w:r w:rsidRPr="001D6021">
      <w:rPr>
        <w:rFonts w:ascii="Georgia" w:hAnsi="Georgia"/>
        <w:w w:val="110"/>
        <w:sz w:val="20"/>
        <w:szCs w:val="20"/>
      </w:rPr>
      <w:t>07, Bairro</w:t>
    </w:r>
    <w:r w:rsidRPr="001D6021">
      <w:rPr>
        <w:rFonts w:ascii="Georgia" w:hAnsi="Georgia"/>
        <w:spacing w:val="-2"/>
        <w:w w:val="110"/>
        <w:sz w:val="20"/>
        <w:szCs w:val="20"/>
      </w:rPr>
      <w:t xml:space="preserve"> </w:t>
    </w:r>
    <w:r w:rsidRPr="001D6021">
      <w:rPr>
        <w:rFonts w:ascii="Georgia" w:hAnsi="Georgia"/>
        <w:w w:val="110"/>
        <w:sz w:val="20"/>
        <w:szCs w:val="20"/>
      </w:rPr>
      <w:t>Campina</w:t>
    </w:r>
    <w:r w:rsidRPr="001D6021">
      <w:rPr>
        <w:rFonts w:ascii="Georgia" w:hAnsi="Georgia"/>
        <w:spacing w:val="-1"/>
        <w:w w:val="110"/>
        <w:sz w:val="20"/>
        <w:szCs w:val="20"/>
      </w:rPr>
      <w:t xml:space="preserve"> </w:t>
    </w:r>
    <w:r w:rsidRPr="001D6021">
      <w:rPr>
        <w:rFonts w:ascii="Georgia" w:hAnsi="Georgia"/>
        <w:w w:val="110"/>
        <w:sz w:val="20"/>
        <w:szCs w:val="20"/>
      </w:rPr>
      <w:t>-</w:t>
    </w:r>
    <w:r w:rsidRPr="001D6021">
      <w:rPr>
        <w:rFonts w:ascii="Georgia" w:hAnsi="Georgia"/>
        <w:spacing w:val="-1"/>
        <w:w w:val="110"/>
        <w:sz w:val="20"/>
        <w:szCs w:val="20"/>
      </w:rPr>
      <w:t xml:space="preserve"> </w:t>
    </w:r>
    <w:r w:rsidRPr="001D6021">
      <w:rPr>
        <w:rFonts w:ascii="Georgia" w:hAnsi="Georgia"/>
        <w:w w:val="110"/>
        <w:sz w:val="20"/>
        <w:szCs w:val="20"/>
      </w:rPr>
      <w:t>Vitória</w:t>
    </w:r>
    <w:r w:rsidRPr="001D6021">
      <w:rPr>
        <w:rFonts w:ascii="Georgia" w:hAnsi="Georgia"/>
        <w:spacing w:val="-1"/>
        <w:w w:val="110"/>
        <w:sz w:val="20"/>
        <w:szCs w:val="20"/>
      </w:rPr>
      <w:t xml:space="preserve"> </w:t>
    </w:r>
    <w:r w:rsidRPr="001D6021">
      <w:rPr>
        <w:rFonts w:ascii="Georgia" w:hAnsi="Georgia"/>
        <w:w w:val="110"/>
        <w:sz w:val="20"/>
        <w:szCs w:val="20"/>
      </w:rPr>
      <w:t>do</w:t>
    </w:r>
    <w:r w:rsidRPr="001D6021">
      <w:rPr>
        <w:rFonts w:ascii="Georgia" w:hAnsi="Georgia"/>
        <w:spacing w:val="-1"/>
        <w:w w:val="110"/>
        <w:sz w:val="20"/>
        <w:szCs w:val="20"/>
      </w:rPr>
      <w:t xml:space="preserve"> </w:t>
    </w:r>
    <w:r w:rsidRPr="001D6021">
      <w:rPr>
        <w:rFonts w:ascii="Georgia" w:hAnsi="Georgia"/>
        <w:w w:val="110"/>
        <w:sz w:val="20"/>
        <w:szCs w:val="20"/>
      </w:rPr>
      <w:t>Mearim</w:t>
    </w:r>
    <w:r w:rsidRPr="001D6021">
      <w:rPr>
        <w:rFonts w:ascii="Georgia" w:hAnsi="Georgia"/>
        <w:spacing w:val="-2"/>
        <w:w w:val="110"/>
        <w:sz w:val="20"/>
        <w:szCs w:val="20"/>
      </w:rPr>
      <w:t xml:space="preserve"> </w:t>
    </w:r>
    <w:r w:rsidRPr="001D6021">
      <w:rPr>
        <w:rFonts w:ascii="Georgia" w:hAnsi="Georgia"/>
        <w:w w:val="110"/>
        <w:sz w:val="20"/>
        <w:szCs w:val="20"/>
      </w:rPr>
      <w:t>MA</w:t>
    </w:r>
  </w:p>
  <w:p w:rsidR="001E25AC" w:rsidRPr="001D6021" w:rsidRDefault="00712B7A" w:rsidP="001E25AC">
    <w:pPr>
      <w:pStyle w:val="SemEspaamento"/>
      <w:jc w:val="center"/>
      <w:rPr>
        <w:rFonts w:ascii="Georgia" w:hAnsi="Georgia"/>
        <w:w w:val="105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10111105</wp:posOffset>
              </wp:positionV>
              <wp:extent cx="495300" cy="144145"/>
              <wp:effectExtent l="0" t="0" r="0" b="0"/>
              <wp:wrapNone/>
              <wp:docPr id="267317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D63" w:rsidRPr="009915F3" w:rsidRDefault="00343CE8">
                          <w:pPr>
                            <w:spacing w:before="22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 w:rsidRPr="009915F3">
                            <w:rPr>
                              <w:w w:val="120"/>
                              <w:sz w:val="14"/>
                              <w:szCs w:val="14"/>
                            </w:rPr>
                            <w:t>Página</w:t>
                          </w:r>
                          <w:r w:rsidRPr="009915F3">
                            <w:rPr>
                              <w:spacing w:val="-4"/>
                              <w:w w:val="12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915F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915F3">
                            <w:rPr>
                              <w:w w:val="1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9915F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31030">
                            <w:rPr>
                              <w:noProof/>
                              <w:w w:val="120"/>
                              <w:sz w:val="14"/>
                              <w:szCs w:val="14"/>
                            </w:rPr>
                            <w:t>2</w:t>
                          </w:r>
                          <w:r w:rsidRPr="009915F3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19.5pt;margin-top:796.15pt;width:39pt;height:11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" filled="f" stroked="f">
              <v:path arrowok="t"/>
              <v:textbox inset="0,0,0,0">
                <w:txbxContent>
                  <w:p w:rsidR="00464D63" w:rsidRPr="009915F3" w:rsidRDefault="00343CE8">
                    <w:pPr>
                      <w:spacing w:before="22"/>
                      <w:ind w:left="20"/>
                      <w:rPr>
                        <w:sz w:val="14"/>
                        <w:szCs w:val="14"/>
                      </w:rPr>
                    </w:pPr>
                    <w:r w:rsidRPr="009915F3">
                      <w:rPr>
                        <w:w w:val="120"/>
                        <w:sz w:val="14"/>
                        <w:szCs w:val="14"/>
                      </w:rPr>
                      <w:t>Página</w:t>
                    </w:r>
                    <w:r w:rsidRPr="009915F3">
                      <w:rPr>
                        <w:spacing w:val="-4"/>
                        <w:w w:val="120"/>
                        <w:sz w:val="14"/>
                        <w:szCs w:val="14"/>
                      </w:rPr>
                      <w:t xml:space="preserve"> </w:t>
                    </w:r>
                    <w:r w:rsidRPr="009915F3">
                      <w:rPr>
                        <w:sz w:val="14"/>
                        <w:szCs w:val="14"/>
                      </w:rPr>
                      <w:fldChar w:fldCharType="begin"/>
                    </w:r>
                    <w:r w:rsidRPr="009915F3">
                      <w:rPr>
                        <w:w w:val="120"/>
                        <w:sz w:val="14"/>
                        <w:szCs w:val="14"/>
                      </w:rPr>
                      <w:instrText xml:space="preserve"> PAGE </w:instrText>
                    </w:r>
                    <w:r w:rsidRPr="009915F3">
                      <w:rPr>
                        <w:sz w:val="14"/>
                        <w:szCs w:val="14"/>
                      </w:rPr>
                      <w:fldChar w:fldCharType="separate"/>
                    </w:r>
                    <w:r w:rsidR="00C31030">
                      <w:rPr>
                        <w:noProof/>
                        <w:w w:val="120"/>
                        <w:sz w:val="14"/>
                        <w:szCs w:val="14"/>
                      </w:rPr>
                      <w:t>2</w:t>
                    </w:r>
                    <w:r w:rsidRPr="009915F3">
                      <w:rPr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25AC" w:rsidRPr="001D6021">
      <w:rPr>
        <w:rFonts w:ascii="Georgia" w:hAnsi="Georgia"/>
        <w:w w:val="110"/>
        <w:sz w:val="20"/>
        <w:szCs w:val="20"/>
      </w:rPr>
      <w:t>Contato (98) 33521142</w:t>
    </w:r>
    <w:r w:rsidR="001E25AC" w:rsidRPr="001D6021">
      <w:rPr>
        <w:rFonts w:ascii="Georgia" w:hAnsi="Georgia"/>
        <w:spacing w:val="7"/>
        <w:w w:val="105"/>
        <w:sz w:val="20"/>
        <w:szCs w:val="20"/>
      </w:rPr>
      <w:t xml:space="preserve"> </w:t>
    </w:r>
    <w:hyperlink r:id="rId1" w:history="1">
      <w:r w:rsidR="001E25AC" w:rsidRPr="001D6021">
        <w:rPr>
          <w:rStyle w:val="Hyperlink"/>
          <w:rFonts w:ascii="Georgia" w:hAnsi="Georgia"/>
          <w:i/>
          <w:w w:val="105"/>
          <w:sz w:val="20"/>
          <w:szCs w:val="20"/>
        </w:rPr>
        <w:t>camara@vitoriadomearim.ma.leg.br</w:t>
      </w:r>
    </w:hyperlink>
  </w:p>
  <w:p w:rsidR="00464D63" w:rsidRDefault="001E25AC" w:rsidP="001E25AC">
    <w:pPr>
      <w:jc w:val="center"/>
    </w:pPr>
    <w:r w:rsidRPr="001D6021">
      <w:rPr>
        <w:w w:val="105"/>
        <w:sz w:val="20"/>
        <w:szCs w:val="20"/>
      </w:rPr>
      <w:t>Https://vitoriadomearim.ma.leg.br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C6F" w:rsidRDefault="00D52C6F">
      <w:r>
        <w:separator/>
      </w:r>
    </w:p>
  </w:footnote>
  <w:footnote w:type="continuationSeparator" w:id="0">
    <w:p w:rsidR="00D52C6F" w:rsidRDefault="00D5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D63" w:rsidRDefault="00712B7A">
    <w:pPr>
      <w:pStyle w:val="Corpodetexto"/>
      <w:spacing w:line="14" w:lineRule="auto"/>
    </w:pPr>
    <w:r>
      <w:rPr>
        <w:noProof/>
        <w:lang w:val="pt-P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1278255</wp:posOffset>
              </wp:positionH>
              <wp:positionV relativeFrom="page">
                <wp:posOffset>720090</wp:posOffset>
              </wp:positionV>
              <wp:extent cx="5469255" cy="643255"/>
              <wp:effectExtent l="0" t="0" r="0" b="0"/>
              <wp:wrapNone/>
              <wp:docPr id="16453075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69255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D63" w:rsidRPr="009915F3" w:rsidRDefault="00343CE8" w:rsidP="009915F3">
                          <w:pPr>
                            <w:spacing w:before="17"/>
                            <w:ind w:left="19" w:right="18"/>
                            <w:jc w:val="center"/>
                            <w:rPr>
                              <w:rFonts w:ascii="Cambria" w:hAnsi="Cambria"/>
                              <w:b/>
                              <w:sz w:val="32"/>
                              <w:szCs w:val="32"/>
                            </w:rPr>
                          </w:pPr>
                          <w:r w:rsidRPr="009915F3">
                            <w:rPr>
                              <w:rFonts w:ascii="Cambria" w:hAnsi="Cambria"/>
                              <w:b/>
                              <w:w w:val="125"/>
                              <w:sz w:val="32"/>
                              <w:szCs w:val="32"/>
                            </w:rPr>
                            <w:t>CÂMARA</w:t>
                          </w:r>
                          <w:r w:rsidRPr="009915F3">
                            <w:rPr>
                              <w:rFonts w:ascii="Cambria" w:hAnsi="Cambria"/>
                              <w:b/>
                              <w:spacing w:val="24"/>
                              <w:w w:val="12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915F3">
                            <w:rPr>
                              <w:rFonts w:ascii="Cambria" w:hAnsi="Cambria"/>
                              <w:b/>
                              <w:w w:val="125"/>
                              <w:sz w:val="32"/>
                              <w:szCs w:val="32"/>
                            </w:rPr>
                            <w:t>MUNICIPAL</w:t>
                          </w:r>
                          <w:r w:rsidRPr="009915F3">
                            <w:rPr>
                              <w:rFonts w:ascii="Cambria" w:hAnsi="Cambria"/>
                              <w:b/>
                              <w:spacing w:val="25"/>
                              <w:w w:val="12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915F3">
                            <w:rPr>
                              <w:rFonts w:ascii="Cambria" w:hAnsi="Cambria"/>
                              <w:b/>
                              <w:w w:val="125"/>
                              <w:sz w:val="32"/>
                              <w:szCs w:val="32"/>
                            </w:rPr>
                            <w:t>DE</w:t>
                          </w:r>
                          <w:r w:rsidRPr="009915F3">
                            <w:rPr>
                              <w:rFonts w:ascii="Cambria" w:hAnsi="Cambria"/>
                              <w:b/>
                              <w:spacing w:val="25"/>
                              <w:w w:val="12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915F3">
                            <w:rPr>
                              <w:rFonts w:ascii="Cambria" w:hAnsi="Cambria"/>
                              <w:b/>
                              <w:w w:val="125"/>
                              <w:sz w:val="32"/>
                              <w:szCs w:val="32"/>
                            </w:rPr>
                            <w:t>VITÓRIA</w:t>
                          </w:r>
                          <w:r w:rsidRPr="009915F3">
                            <w:rPr>
                              <w:rFonts w:ascii="Cambria" w:hAnsi="Cambria"/>
                              <w:b/>
                              <w:spacing w:val="25"/>
                              <w:w w:val="12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915F3">
                            <w:rPr>
                              <w:rFonts w:ascii="Cambria" w:hAnsi="Cambria"/>
                              <w:b/>
                              <w:w w:val="125"/>
                              <w:sz w:val="32"/>
                              <w:szCs w:val="32"/>
                            </w:rPr>
                            <w:t>DO</w:t>
                          </w:r>
                          <w:r w:rsidRPr="009915F3">
                            <w:rPr>
                              <w:rFonts w:ascii="Cambria" w:hAnsi="Cambria"/>
                              <w:b/>
                              <w:spacing w:val="-74"/>
                              <w:w w:val="12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915F3">
                            <w:rPr>
                              <w:rFonts w:ascii="Cambria" w:hAnsi="Cambria"/>
                              <w:b/>
                              <w:w w:val="125"/>
                              <w:sz w:val="32"/>
                              <w:szCs w:val="32"/>
                            </w:rPr>
                            <w:t>MEARIM</w:t>
                          </w:r>
                          <w:r w:rsidRPr="009915F3">
                            <w:rPr>
                              <w:rFonts w:ascii="Cambria" w:hAnsi="Cambria"/>
                              <w:b/>
                              <w:spacing w:val="21"/>
                              <w:w w:val="12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915F3">
                            <w:rPr>
                              <w:rFonts w:ascii="Cambria" w:hAnsi="Cambria"/>
                              <w:b/>
                              <w:w w:val="125"/>
                              <w:sz w:val="32"/>
                              <w:szCs w:val="32"/>
                            </w:rPr>
                            <w:t>ESTADO</w:t>
                          </w:r>
                          <w:r w:rsidRPr="009915F3">
                            <w:rPr>
                              <w:rFonts w:ascii="Cambria" w:hAnsi="Cambria"/>
                              <w:b/>
                              <w:spacing w:val="21"/>
                              <w:w w:val="12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915F3">
                            <w:rPr>
                              <w:rFonts w:ascii="Cambria" w:hAnsi="Cambria"/>
                              <w:b/>
                              <w:w w:val="125"/>
                              <w:sz w:val="32"/>
                              <w:szCs w:val="32"/>
                            </w:rPr>
                            <w:t>DO</w:t>
                          </w:r>
                          <w:r w:rsidRPr="009915F3">
                            <w:rPr>
                              <w:rFonts w:ascii="Cambria" w:hAnsi="Cambria"/>
                              <w:b/>
                              <w:spacing w:val="23"/>
                              <w:w w:val="125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915F3">
                            <w:rPr>
                              <w:rFonts w:ascii="Cambria" w:hAnsi="Cambria"/>
                              <w:b/>
                              <w:w w:val="125"/>
                              <w:sz w:val="32"/>
                              <w:szCs w:val="32"/>
                            </w:rPr>
                            <w:t>MARANHÃO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00.65pt;margin-top:56.7pt;width:430.65pt;height:5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" filled="f" stroked="f">
              <v:path arrowok="t"/>
              <v:textbox inset="0,0,0,0">
                <w:txbxContent>
                  <w:p w:rsidR="00464D63" w:rsidRPr="009915F3" w:rsidRDefault="00343CE8" w:rsidP="009915F3">
                    <w:pPr>
                      <w:spacing w:before="17"/>
                      <w:ind w:left="19" w:right="18"/>
                      <w:jc w:val="center"/>
                      <w:rPr>
                        <w:rFonts w:ascii="Cambria" w:hAnsi="Cambria"/>
                        <w:b/>
                        <w:sz w:val="32"/>
                        <w:szCs w:val="32"/>
                      </w:rPr>
                    </w:pPr>
                    <w:r w:rsidRPr="009915F3">
                      <w:rPr>
                        <w:rFonts w:ascii="Cambria" w:hAnsi="Cambria"/>
                        <w:b/>
                        <w:w w:val="125"/>
                        <w:sz w:val="32"/>
                        <w:szCs w:val="32"/>
                      </w:rPr>
                      <w:t>CÂMARA</w:t>
                    </w:r>
                    <w:r w:rsidRPr="009915F3">
                      <w:rPr>
                        <w:rFonts w:ascii="Cambria" w:hAnsi="Cambria"/>
                        <w:b/>
                        <w:spacing w:val="24"/>
                        <w:w w:val="125"/>
                        <w:sz w:val="32"/>
                        <w:szCs w:val="32"/>
                      </w:rPr>
                      <w:t xml:space="preserve"> </w:t>
                    </w:r>
                    <w:r w:rsidRPr="009915F3">
                      <w:rPr>
                        <w:rFonts w:ascii="Cambria" w:hAnsi="Cambria"/>
                        <w:b/>
                        <w:w w:val="125"/>
                        <w:sz w:val="32"/>
                        <w:szCs w:val="32"/>
                      </w:rPr>
                      <w:t>MUNICIPAL</w:t>
                    </w:r>
                    <w:r w:rsidRPr="009915F3">
                      <w:rPr>
                        <w:rFonts w:ascii="Cambria" w:hAnsi="Cambria"/>
                        <w:b/>
                        <w:spacing w:val="25"/>
                        <w:w w:val="125"/>
                        <w:sz w:val="32"/>
                        <w:szCs w:val="32"/>
                      </w:rPr>
                      <w:t xml:space="preserve"> </w:t>
                    </w:r>
                    <w:r w:rsidRPr="009915F3">
                      <w:rPr>
                        <w:rFonts w:ascii="Cambria" w:hAnsi="Cambria"/>
                        <w:b/>
                        <w:w w:val="125"/>
                        <w:sz w:val="32"/>
                        <w:szCs w:val="32"/>
                      </w:rPr>
                      <w:t>DE</w:t>
                    </w:r>
                    <w:r w:rsidRPr="009915F3">
                      <w:rPr>
                        <w:rFonts w:ascii="Cambria" w:hAnsi="Cambria"/>
                        <w:b/>
                        <w:spacing w:val="25"/>
                        <w:w w:val="125"/>
                        <w:sz w:val="32"/>
                        <w:szCs w:val="32"/>
                      </w:rPr>
                      <w:t xml:space="preserve"> </w:t>
                    </w:r>
                    <w:r w:rsidRPr="009915F3">
                      <w:rPr>
                        <w:rFonts w:ascii="Cambria" w:hAnsi="Cambria"/>
                        <w:b/>
                        <w:w w:val="125"/>
                        <w:sz w:val="32"/>
                        <w:szCs w:val="32"/>
                      </w:rPr>
                      <w:t>VITÓRIA</w:t>
                    </w:r>
                    <w:r w:rsidRPr="009915F3">
                      <w:rPr>
                        <w:rFonts w:ascii="Cambria" w:hAnsi="Cambria"/>
                        <w:b/>
                        <w:spacing w:val="25"/>
                        <w:w w:val="125"/>
                        <w:sz w:val="32"/>
                        <w:szCs w:val="32"/>
                      </w:rPr>
                      <w:t xml:space="preserve"> </w:t>
                    </w:r>
                    <w:r w:rsidRPr="009915F3">
                      <w:rPr>
                        <w:rFonts w:ascii="Cambria" w:hAnsi="Cambria"/>
                        <w:b/>
                        <w:w w:val="125"/>
                        <w:sz w:val="32"/>
                        <w:szCs w:val="32"/>
                      </w:rPr>
                      <w:t>DO</w:t>
                    </w:r>
                    <w:r w:rsidRPr="009915F3">
                      <w:rPr>
                        <w:rFonts w:ascii="Cambria" w:hAnsi="Cambria"/>
                        <w:b/>
                        <w:spacing w:val="-74"/>
                        <w:w w:val="125"/>
                        <w:sz w:val="32"/>
                        <w:szCs w:val="32"/>
                      </w:rPr>
                      <w:t xml:space="preserve"> </w:t>
                    </w:r>
                    <w:r w:rsidRPr="009915F3">
                      <w:rPr>
                        <w:rFonts w:ascii="Cambria" w:hAnsi="Cambria"/>
                        <w:b/>
                        <w:w w:val="125"/>
                        <w:sz w:val="32"/>
                        <w:szCs w:val="32"/>
                      </w:rPr>
                      <w:t>MEARIM</w:t>
                    </w:r>
                    <w:r w:rsidRPr="009915F3">
                      <w:rPr>
                        <w:rFonts w:ascii="Cambria" w:hAnsi="Cambria"/>
                        <w:b/>
                        <w:spacing w:val="21"/>
                        <w:w w:val="125"/>
                        <w:sz w:val="32"/>
                        <w:szCs w:val="32"/>
                      </w:rPr>
                      <w:t xml:space="preserve"> </w:t>
                    </w:r>
                    <w:r w:rsidRPr="009915F3">
                      <w:rPr>
                        <w:rFonts w:ascii="Cambria" w:hAnsi="Cambria"/>
                        <w:b/>
                        <w:w w:val="125"/>
                        <w:sz w:val="32"/>
                        <w:szCs w:val="32"/>
                      </w:rPr>
                      <w:t>ESTADO</w:t>
                    </w:r>
                    <w:r w:rsidRPr="009915F3">
                      <w:rPr>
                        <w:rFonts w:ascii="Cambria" w:hAnsi="Cambria"/>
                        <w:b/>
                        <w:spacing w:val="21"/>
                        <w:w w:val="125"/>
                        <w:sz w:val="32"/>
                        <w:szCs w:val="32"/>
                      </w:rPr>
                      <w:t xml:space="preserve"> </w:t>
                    </w:r>
                    <w:r w:rsidRPr="009915F3">
                      <w:rPr>
                        <w:rFonts w:ascii="Cambria" w:hAnsi="Cambria"/>
                        <w:b/>
                        <w:w w:val="125"/>
                        <w:sz w:val="32"/>
                        <w:szCs w:val="32"/>
                      </w:rPr>
                      <w:t>DO</w:t>
                    </w:r>
                    <w:r w:rsidRPr="009915F3">
                      <w:rPr>
                        <w:rFonts w:ascii="Cambria" w:hAnsi="Cambria"/>
                        <w:b/>
                        <w:spacing w:val="23"/>
                        <w:w w:val="125"/>
                        <w:sz w:val="32"/>
                        <w:szCs w:val="32"/>
                      </w:rPr>
                      <w:t xml:space="preserve"> </w:t>
                    </w:r>
                    <w:r w:rsidRPr="009915F3">
                      <w:rPr>
                        <w:rFonts w:ascii="Cambria" w:hAnsi="Cambria"/>
                        <w:b/>
                        <w:w w:val="125"/>
                        <w:sz w:val="32"/>
                        <w:szCs w:val="32"/>
                      </w:rPr>
                      <w:t>MARANHÃO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PT"/>
      </w:rPr>
      <w:drawing>
        <wp:anchor distT="0" distB="0" distL="0" distR="0" simplePos="0" relativeHeight="251655680" behindDoc="1" locked="0" layoutInCell="1" allowOverlap="1">
          <wp:simplePos x="0" y="0"/>
          <wp:positionH relativeFrom="page">
            <wp:posOffset>3467100</wp:posOffset>
          </wp:positionH>
          <wp:positionV relativeFrom="page">
            <wp:posOffset>38735</wp:posOffset>
          </wp:positionV>
          <wp:extent cx="619125" cy="719455"/>
          <wp:effectExtent l="0" t="0" r="0" b="0"/>
          <wp:wrapNone/>
          <wp:docPr id="4" name="Imagem 3695711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957119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1325245</wp:posOffset>
              </wp:positionV>
              <wp:extent cx="6687820" cy="9525"/>
              <wp:effectExtent l="0" t="0" r="0" b="0"/>
              <wp:wrapNone/>
              <wp:docPr id="118826994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8782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23DFCC1" id="Rectangle 6" o:spid="_x0000_s1026" style="position:absolute;margin-left:34.35pt;margin-top:104.35pt;width:526.6pt;height: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" fillcolor="black" stroked="f">
              <v:path arrowok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1B"/>
    <w:rsid w:val="00033BB2"/>
    <w:rsid w:val="000454EA"/>
    <w:rsid w:val="00052CE3"/>
    <w:rsid w:val="00091B09"/>
    <w:rsid w:val="000D0208"/>
    <w:rsid w:val="00123EA1"/>
    <w:rsid w:val="0014001A"/>
    <w:rsid w:val="00141714"/>
    <w:rsid w:val="00143C7B"/>
    <w:rsid w:val="001C1C44"/>
    <w:rsid w:val="001E25AC"/>
    <w:rsid w:val="00245385"/>
    <w:rsid w:val="002457C6"/>
    <w:rsid w:val="00251A94"/>
    <w:rsid w:val="00264578"/>
    <w:rsid w:val="002C2C02"/>
    <w:rsid w:val="0031113C"/>
    <w:rsid w:val="00343CE8"/>
    <w:rsid w:val="00352C42"/>
    <w:rsid w:val="00361FA0"/>
    <w:rsid w:val="003C3961"/>
    <w:rsid w:val="003D05A7"/>
    <w:rsid w:val="003D2811"/>
    <w:rsid w:val="0041514B"/>
    <w:rsid w:val="00422FB3"/>
    <w:rsid w:val="00426C77"/>
    <w:rsid w:val="00464D63"/>
    <w:rsid w:val="0047413A"/>
    <w:rsid w:val="004D0E76"/>
    <w:rsid w:val="004D6861"/>
    <w:rsid w:val="0059399D"/>
    <w:rsid w:val="006556E7"/>
    <w:rsid w:val="006B5775"/>
    <w:rsid w:val="006F0812"/>
    <w:rsid w:val="007004CF"/>
    <w:rsid w:val="00712B7A"/>
    <w:rsid w:val="007976D7"/>
    <w:rsid w:val="007F3DCC"/>
    <w:rsid w:val="00804F09"/>
    <w:rsid w:val="008226F1"/>
    <w:rsid w:val="00851571"/>
    <w:rsid w:val="00871C41"/>
    <w:rsid w:val="008870A0"/>
    <w:rsid w:val="008E2BE5"/>
    <w:rsid w:val="0091406C"/>
    <w:rsid w:val="0094080E"/>
    <w:rsid w:val="009678CF"/>
    <w:rsid w:val="00974C1B"/>
    <w:rsid w:val="009915F3"/>
    <w:rsid w:val="009C269F"/>
    <w:rsid w:val="009D4D53"/>
    <w:rsid w:val="00A5161B"/>
    <w:rsid w:val="00B40249"/>
    <w:rsid w:val="00B65CEA"/>
    <w:rsid w:val="00BB5BE5"/>
    <w:rsid w:val="00BC64F7"/>
    <w:rsid w:val="00C31030"/>
    <w:rsid w:val="00C42FAC"/>
    <w:rsid w:val="00C472EA"/>
    <w:rsid w:val="00C53DED"/>
    <w:rsid w:val="00D20F61"/>
    <w:rsid w:val="00D52C6F"/>
    <w:rsid w:val="00D569BD"/>
    <w:rsid w:val="00D62B75"/>
    <w:rsid w:val="00DB6A0B"/>
    <w:rsid w:val="00E2593B"/>
    <w:rsid w:val="00E401F3"/>
    <w:rsid w:val="00E67349"/>
    <w:rsid w:val="00E9246D"/>
    <w:rsid w:val="00F358E3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4B87C"/>
  <w15:docId w15:val="{A07A1D11-FC8F-2545-A6BC-78265C6D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9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spacing w:before="9"/>
      <w:ind w:left="19"/>
      <w:outlineLvl w:val="0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7"/>
      <w:ind w:left="19" w:right="18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link w:val="SemEspaamentoChar"/>
    <w:uiPriority w:val="1"/>
    <w:qFormat/>
    <w:rsid w:val="000454EA"/>
    <w:rPr>
      <w:kern w:val="2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741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7413A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41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7413A"/>
    <w:rPr>
      <w:rFonts w:ascii="Georgia" w:eastAsia="Georgia" w:hAnsi="Georgia" w:cs="Georgia"/>
      <w:lang w:val="pt-PT"/>
    </w:rPr>
  </w:style>
  <w:style w:type="character" w:styleId="Hyperlink">
    <w:name w:val="Hyperlink"/>
    <w:uiPriority w:val="99"/>
    <w:unhideWhenUsed/>
    <w:rsid w:val="001E25AC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1E25AC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569BD"/>
    <w:pPr>
      <w:spacing w:after="0" w:line="360" w:lineRule="auto"/>
      <w:ind w:firstLine="2268"/>
      <w:jc w:val="both"/>
    </w:pPr>
    <w:rPr>
      <w:rFonts w:ascii="Times New Roman" w:eastAsia="Times New Roman" w:hAnsi="Times New Roman"/>
      <w:i/>
      <w:color w:val="000000"/>
      <w:sz w:val="28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D569BD"/>
    <w:rPr>
      <w:rFonts w:ascii="Times New Roman" w:eastAsia="Times New Roman" w:hAnsi="Times New Roman"/>
      <w:i/>
      <w:color w:val="000000"/>
      <w:sz w:val="28"/>
      <w:lang w:val="x-none" w:eastAsia="x-none"/>
    </w:rPr>
  </w:style>
  <w:style w:type="character" w:customStyle="1" w:styleId="SemEspaamentoChar">
    <w:name w:val="Sem Espaçamento Char"/>
    <w:link w:val="SemEspaamento"/>
    <w:uiPriority w:val="1"/>
    <w:rsid w:val="00D569BD"/>
    <w:rPr>
      <w:kern w:val="2"/>
      <w:sz w:val="22"/>
      <w:szCs w:val="22"/>
      <w:lang w:eastAsia="en-US"/>
    </w:rPr>
  </w:style>
  <w:style w:type="paragraph" w:customStyle="1" w:styleId="Estilo">
    <w:name w:val="Estilo"/>
    <w:rsid w:val="00D569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vitoriadomearim.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ROJETO%20DE%20LEI%20N&#186;%2001%20CORRIGIDO%20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PROJETO%20DE%20LEI%20Nº%2001%20CORRIGIDO%201.dotx</Template>
  <TotalTime>4</TotalTime>
  <Pages>2</Pages>
  <Words>536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Ten. Matos  Wilson Matos</dc:creator>
  <cp:keywords/>
  <dc:description/>
  <cp:lastModifiedBy>Microsoft Office User</cp:lastModifiedBy>
  <cp:revision>4</cp:revision>
  <dcterms:created xsi:type="dcterms:W3CDTF">2024-03-17T20:28:00Z</dcterms:created>
  <dcterms:modified xsi:type="dcterms:W3CDTF">2024-03-17T20:31:00Z</dcterms:modified>
</cp:coreProperties>
</file>